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05F17">
      <w:pPr>
        <w:ind w:left="142" w:firstLine="567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8</w:t>
      </w:r>
    </w:p>
    <w:p w14:paraId="5BE06CBA">
      <w:pPr>
        <w:pStyle w:val="8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14:paraId="463F0B3B">
      <w:pPr>
        <w:pStyle w:val="8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14:paraId="214F7E7B">
      <w:pPr>
        <w:pStyle w:val="8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14:paraId="7CAD6258">
      <w:pPr>
        <w:pStyle w:val="8"/>
        <w:tabs>
          <w:tab w:val="left" w:pos="195"/>
          <w:tab w:val="center" w:pos="7285"/>
        </w:tabs>
        <w:jc w:val="righ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от </w:t>
      </w:r>
      <w:r>
        <w:rPr>
          <w:rFonts w:hint="default"/>
          <w:sz w:val="24"/>
          <w:szCs w:val="24"/>
          <w:lang w:val="ru-RU"/>
        </w:rPr>
        <w:t>10</w:t>
      </w:r>
      <w:r>
        <w:rPr>
          <w:sz w:val="24"/>
          <w:szCs w:val="24"/>
        </w:rPr>
        <w:t>.</w:t>
      </w:r>
      <w:r>
        <w:rPr>
          <w:rFonts w:hint="default"/>
          <w:sz w:val="24"/>
          <w:szCs w:val="24"/>
          <w:lang w:val="ru-RU"/>
        </w:rPr>
        <w:t>1</w:t>
      </w:r>
      <w:r>
        <w:rPr>
          <w:sz w:val="24"/>
          <w:szCs w:val="24"/>
        </w:rPr>
        <w:t>2.202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 года № 3</w:t>
      </w:r>
      <w:r>
        <w:rPr>
          <w:rFonts w:hint="default"/>
          <w:sz w:val="24"/>
          <w:szCs w:val="24"/>
          <w:lang w:val="ru-RU"/>
        </w:rPr>
        <w:t>16</w:t>
      </w:r>
    </w:p>
    <w:p w14:paraId="006CA1E3">
      <w:pPr>
        <w:pStyle w:val="8"/>
        <w:tabs>
          <w:tab w:val="left" w:pos="195"/>
          <w:tab w:val="center" w:pos="7285"/>
        </w:tabs>
        <w:jc w:val="right"/>
        <w:rPr>
          <w:sz w:val="24"/>
          <w:szCs w:val="24"/>
        </w:rPr>
      </w:pPr>
      <w:r>
        <w:rPr>
          <w:rFonts w:hint="default"/>
          <w:i/>
          <w:iCs/>
          <w:sz w:val="20"/>
          <w:szCs w:val="20"/>
          <w:lang w:val="ru-RU"/>
        </w:rPr>
        <w:t>(в редакции от 28.02.2025 г. № 328)</w:t>
      </w:r>
      <w:bookmarkStart w:id="0" w:name="_GoBack"/>
      <w:bookmarkEnd w:id="0"/>
      <w:r>
        <w:rPr>
          <w:sz w:val="24"/>
          <w:szCs w:val="24"/>
        </w:rPr>
        <w:t xml:space="preserve"> </w:t>
      </w:r>
    </w:p>
    <w:p w14:paraId="4AA81F26">
      <w:pPr>
        <w:tabs>
          <w:tab w:val="left" w:pos="9498"/>
        </w:tabs>
        <w:ind w:firstLine="0"/>
        <w:rPr>
          <w:sz w:val="24"/>
          <w:szCs w:val="24"/>
        </w:rPr>
      </w:pPr>
    </w:p>
    <w:p w14:paraId="14AA44EF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Распределение субсидий из бюджета </w:t>
      </w:r>
    </w:p>
    <w:p w14:paraId="232C5D18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 Нижегородской области</w:t>
      </w:r>
    </w:p>
    <w:p w14:paraId="0B90BDE3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оказание финансовой поддержки некоммерческих организаций</w:t>
      </w:r>
    </w:p>
    <w:p w14:paraId="21B249FB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2025 год и на плановый период 2026 и 2027 годов</w:t>
      </w:r>
    </w:p>
    <w:p w14:paraId="550B5E1F">
      <w:pPr>
        <w:ind w:firstLine="0"/>
        <w:jc w:val="right"/>
      </w:pPr>
    </w:p>
    <w:p w14:paraId="11D7E2B7">
      <w:pPr>
        <w:ind w:firstLine="0"/>
        <w:jc w:val="right"/>
      </w:pPr>
      <w:r>
        <w:t>(тыс. рублей)</w:t>
      </w:r>
    </w:p>
    <w:p w14:paraId="664BB011">
      <w:pPr>
        <w:ind w:firstLine="0"/>
      </w:pPr>
    </w:p>
    <w:tbl>
      <w:tblPr>
        <w:tblStyle w:val="6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2184"/>
        <w:gridCol w:w="2533"/>
        <w:gridCol w:w="1523"/>
        <w:gridCol w:w="1523"/>
        <w:gridCol w:w="1522"/>
      </w:tblGrid>
      <w:tr w14:paraId="3675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Align w:val="center"/>
          </w:tcPr>
          <w:p w14:paraId="27C8CAF8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2166" w:type="dxa"/>
            <w:vAlign w:val="center"/>
          </w:tcPr>
          <w:p w14:paraId="7EB87BBB">
            <w:pPr>
              <w:ind w:firstLine="0"/>
              <w:jc w:val="center"/>
            </w:pPr>
            <w:r>
              <w:t>Наименование субсидии</w:t>
            </w:r>
          </w:p>
        </w:tc>
        <w:tc>
          <w:tcPr>
            <w:tcW w:w="2535" w:type="dxa"/>
            <w:vAlign w:val="center"/>
          </w:tcPr>
          <w:p w14:paraId="42666811">
            <w:pPr>
              <w:ind w:firstLine="0"/>
              <w:jc w:val="center"/>
            </w:pPr>
            <w:r>
              <w:t>Наименование некоммерческой организации</w:t>
            </w:r>
          </w:p>
        </w:tc>
        <w:tc>
          <w:tcPr>
            <w:tcW w:w="1527" w:type="dxa"/>
            <w:vAlign w:val="center"/>
          </w:tcPr>
          <w:p w14:paraId="5BC9AEEE">
            <w:pPr>
              <w:ind w:firstLine="0"/>
              <w:jc w:val="center"/>
            </w:pPr>
            <w:r>
              <w:t>2025 год</w:t>
            </w:r>
          </w:p>
        </w:tc>
        <w:tc>
          <w:tcPr>
            <w:tcW w:w="1528" w:type="dxa"/>
            <w:vAlign w:val="center"/>
          </w:tcPr>
          <w:p w14:paraId="14CA2A7A">
            <w:pPr>
              <w:ind w:firstLine="0"/>
              <w:jc w:val="center"/>
            </w:pPr>
            <w:r>
              <w:t>2026 год</w:t>
            </w:r>
          </w:p>
        </w:tc>
        <w:tc>
          <w:tcPr>
            <w:tcW w:w="1527" w:type="dxa"/>
            <w:vAlign w:val="center"/>
          </w:tcPr>
          <w:p w14:paraId="5B3B68AF">
            <w:pPr>
              <w:ind w:firstLine="0"/>
              <w:jc w:val="center"/>
            </w:pPr>
            <w:r>
              <w:t>2027 год</w:t>
            </w:r>
          </w:p>
        </w:tc>
      </w:tr>
      <w:tr w14:paraId="18388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Align w:val="center"/>
          </w:tcPr>
          <w:p w14:paraId="03A7F163">
            <w:pPr>
              <w:ind w:firstLine="0"/>
              <w:jc w:val="center"/>
            </w:pPr>
            <w:r>
              <w:t>1</w:t>
            </w:r>
          </w:p>
        </w:tc>
        <w:tc>
          <w:tcPr>
            <w:tcW w:w="2166" w:type="dxa"/>
            <w:vAlign w:val="center"/>
          </w:tcPr>
          <w:p w14:paraId="659CA0BA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"Большеболдинский центр поддержки и развития предпринимательства»</w:t>
            </w:r>
          </w:p>
        </w:tc>
        <w:tc>
          <w:tcPr>
            <w:tcW w:w="2535" w:type="dxa"/>
            <w:vAlign w:val="center"/>
          </w:tcPr>
          <w:p w14:paraId="2475C179">
            <w:pPr>
              <w:ind w:firstLine="0"/>
              <w:jc w:val="center"/>
            </w:pPr>
            <w:r>
              <w:t>Автономная некоммерческая организация "Большеболдинский центр поддержки и развития предпринимательства"</w:t>
            </w:r>
          </w:p>
        </w:tc>
        <w:tc>
          <w:tcPr>
            <w:tcW w:w="1527" w:type="dxa"/>
            <w:vAlign w:val="center"/>
          </w:tcPr>
          <w:p w14:paraId="5413EE11">
            <w:pPr>
              <w:ind w:firstLine="0"/>
              <w:jc w:val="center"/>
            </w:pPr>
            <w:r>
              <w:t>2519,8</w:t>
            </w:r>
          </w:p>
        </w:tc>
        <w:tc>
          <w:tcPr>
            <w:tcW w:w="1528" w:type="dxa"/>
            <w:vAlign w:val="center"/>
          </w:tcPr>
          <w:p w14:paraId="6A80A11E">
            <w:pPr>
              <w:ind w:firstLine="0"/>
              <w:jc w:val="center"/>
            </w:pPr>
            <w:r>
              <w:t>2652,4</w:t>
            </w:r>
          </w:p>
        </w:tc>
        <w:tc>
          <w:tcPr>
            <w:tcW w:w="1527" w:type="dxa"/>
            <w:vAlign w:val="center"/>
          </w:tcPr>
          <w:p w14:paraId="6A2A3C0A">
            <w:pPr>
              <w:ind w:firstLine="0"/>
              <w:jc w:val="center"/>
            </w:pPr>
            <w:r>
              <w:t>2652,4</w:t>
            </w:r>
          </w:p>
        </w:tc>
      </w:tr>
      <w:tr w14:paraId="6D999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Align w:val="center"/>
          </w:tcPr>
          <w:p w14:paraId="7442DF5A">
            <w:pPr>
              <w:ind w:firstLine="0"/>
              <w:jc w:val="center"/>
            </w:pPr>
            <w:r>
              <w:t>2</w:t>
            </w:r>
          </w:p>
        </w:tc>
        <w:tc>
          <w:tcPr>
            <w:tcW w:w="2166" w:type="dxa"/>
            <w:vAlign w:val="center"/>
          </w:tcPr>
          <w:p w14:paraId="5638FD3B">
            <w:pPr>
              <w:ind w:firstLine="0"/>
              <w:jc w:val="center"/>
            </w:pPr>
            <w:r>
              <w:t>Субсидия в целях финансового обеспечения затрат автономной некоммерческой организации «Центр развития туризма и народно-художественных промыслов»</w:t>
            </w:r>
          </w:p>
        </w:tc>
        <w:tc>
          <w:tcPr>
            <w:tcW w:w="2535" w:type="dxa"/>
            <w:vAlign w:val="center"/>
          </w:tcPr>
          <w:p w14:paraId="2C79F479">
            <w:pPr>
              <w:ind w:firstLine="0"/>
              <w:jc w:val="center"/>
            </w:pPr>
            <w:r>
              <w:t>Автономная некоммерческая организация «Центр развития туризма и народно-художественных промыслов»</w:t>
            </w:r>
          </w:p>
        </w:tc>
        <w:tc>
          <w:tcPr>
            <w:tcW w:w="1527" w:type="dxa"/>
            <w:vAlign w:val="center"/>
          </w:tcPr>
          <w:p w14:paraId="253422B3">
            <w:pPr>
              <w:ind w:firstLine="0"/>
              <w:jc w:val="center"/>
            </w:pPr>
            <w:r>
              <w:t>4982,5</w:t>
            </w:r>
          </w:p>
        </w:tc>
        <w:tc>
          <w:tcPr>
            <w:tcW w:w="1528" w:type="dxa"/>
            <w:vAlign w:val="center"/>
          </w:tcPr>
          <w:p w14:paraId="7AEE0A8B">
            <w:pPr>
              <w:ind w:firstLine="0"/>
              <w:jc w:val="center"/>
            </w:pPr>
            <w:r>
              <w:t>4215,3</w:t>
            </w:r>
          </w:p>
        </w:tc>
        <w:tc>
          <w:tcPr>
            <w:tcW w:w="1527" w:type="dxa"/>
            <w:vAlign w:val="center"/>
          </w:tcPr>
          <w:p w14:paraId="48CA3A87">
            <w:pPr>
              <w:ind w:firstLine="0"/>
              <w:jc w:val="center"/>
            </w:pPr>
            <w:r>
              <w:t>4215,3</w:t>
            </w:r>
          </w:p>
        </w:tc>
      </w:tr>
      <w:tr w14:paraId="79625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Align w:val="center"/>
          </w:tcPr>
          <w:p w14:paraId="79DB2D1C">
            <w:pPr>
              <w:ind w:firstLine="0"/>
              <w:jc w:val="center"/>
            </w:pPr>
            <w:r>
              <w:t>3</w:t>
            </w:r>
          </w:p>
        </w:tc>
        <w:tc>
          <w:tcPr>
            <w:tcW w:w="2166" w:type="dxa"/>
            <w:vAlign w:val="center"/>
          </w:tcPr>
          <w:p w14:paraId="0F419444">
            <w:pPr>
              <w:ind w:firstLine="0"/>
              <w:jc w:val="center"/>
            </w:pPr>
            <w:r>
              <w:t>Субсидия в в целях финансового обеспечения затрат автономной некоммерческой организации «Центр патриотического воспитания, спорта и молодежной политики»</w:t>
            </w:r>
          </w:p>
        </w:tc>
        <w:tc>
          <w:tcPr>
            <w:tcW w:w="2535" w:type="dxa"/>
            <w:vAlign w:val="center"/>
          </w:tcPr>
          <w:p w14:paraId="4991DE95">
            <w:pPr>
              <w:ind w:firstLine="0"/>
              <w:jc w:val="center"/>
            </w:pPr>
            <w:r>
              <w:t>Автономная</w:t>
            </w:r>
          </w:p>
          <w:p w14:paraId="3C76235C">
            <w:pPr>
              <w:ind w:firstLine="0"/>
              <w:jc w:val="center"/>
            </w:pPr>
            <w:r>
              <w:t>некоммерческая</w:t>
            </w:r>
          </w:p>
          <w:p w14:paraId="1FE4F8C2">
            <w:pPr>
              <w:ind w:firstLine="0"/>
              <w:jc w:val="center"/>
            </w:pPr>
            <w:r>
              <w:t>организация «Центр патриотического воспитания, спорта и молодежной политики»</w:t>
            </w:r>
          </w:p>
        </w:tc>
        <w:tc>
          <w:tcPr>
            <w:tcW w:w="1527" w:type="dxa"/>
            <w:vAlign w:val="center"/>
          </w:tcPr>
          <w:p w14:paraId="31F3735A">
            <w:pPr>
              <w:ind w:firstLine="0"/>
              <w:jc w:val="center"/>
            </w:pPr>
            <w:r>
              <w:t>11583,2</w:t>
            </w:r>
          </w:p>
        </w:tc>
        <w:tc>
          <w:tcPr>
            <w:tcW w:w="1528" w:type="dxa"/>
            <w:vAlign w:val="center"/>
          </w:tcPr>
          <w:p w14:paraId="7D678434">
            <w:pPr>
              <w:ind w:firstLine="0"/>
              <w:jc w:val="center"/>
            </w:pPr>
            <w:r>
              <w:t>8796,4</w:t>
            </w:r>
          </w:p>
        </w:tc>
        <w:tc>
          <w:tcPr>
            <w:tcW w:w="1527" w:type="dxa"/>
            <w:vAlign w:val="center"/>
          </w:tcPr>
          <w:p w14:paraId="05E41BF8">
            <w:pPr>
              <w:ind w:firstLine="0"/>
              <w:jc w:val="center"/>
            </w:pPr>
            <w:r>
              <w:t>8196,4</w:t>
            </w:r>
          </w:p>
        </w:tc>
      </w:tr>
    </w:tbl>
    <w:p w14:paraId="70BB3456">
      <w:pPr>
        <w:ind w:left="-567" w:firstLine="1276"/>
        <w:jc w:val="right"/>
        <w:rPr>
          <w:sz w:val="24"/>
          <w:szCs w:val="24"/>
        </w:rPr>
      </w:pPr>
    </w:p>
    <w:p w14:paraId="092ACC6F">
      <w:pPr>
        <w:ind w:left="-567" w:firstLine="1276"/>
        <w:jc w:val="right"/>
        <w:rPr>
          <w:sz w:val="24"/>
          <w:szCs w:val="24"/>
        </w:rPr>
      </w:pPr>
    </w:p>
    <w:p w14:paraId="09380AF1">
      <w:pPr>
        <w:ind w:left="-567" w:firstLine="1276"/>
        <w:jc w:val="right"/>
        <w:rPr>
          <w:sz w:val="24"/>
          <w:szCs w:val="24"/>
        </w:rPr>
      </w:pPr>
    </w:p>
    <w:p w14:paraId="214A0EE4">
      <w:pPr>
        <w:ind w:left="-567" w:firstLine="1276"/>
        <w:jc w:val="right"/>
        <w:rPr>
          <w:sz w:val="24"/>
          <w:szCs w:val="24"/>
        </w:rPr>
      </w:pPr>
    </w:p>
    <w:p w14:paraId="576BE53E">
      <w:pPr>
        <w:ind w:left="-567" w:firstLine="1276"/>
        <w:jc w:val="right"/>
        <w:rPr>
          <w:sz w:val="24"/>
          <w:szCs w:val="24"/>
        </w:rPr>
      </w:pPr>
    </w:p>
    <w:p w14:paraId="4FC81D71">
      <w:pPr>
        <w:ind w:firstLine="0"/>
      </w:pPr>
    </w:p>
    <w:p w14:paraId="1D2E4545"/>
    <w:sectPr>
      <w:headerReference r:id="rId5" w:type="default"/>
      <w:headerReference r:id="rId6" w:type="even"/>
      <w:pgSz w:w="11907" w:h="16840"/>
      <w:pgMar w:top="1134" w:right="850" w:bottom="1134" w:left="1106" w:header="720" w:footer="720" w:gutter="0"/>
      <w:cols w:space="0" w:num="1"/>
      <w:titlePg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43545588"/>
    </w:sdtPr>
    <w:sdtContent>
      <w:p w14:paraId="58904A89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173</w:t>
        </w:r>
        <w:r>
          <w:fldChar w:fldCharType="end"/>
        </w:r>
      </w:p>
    </w:sdtContent>
  </w:sdt>
  <w:p w14:paraId="0378B393">
    <w:pPr>
      <w:pStyle w:val="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C0C1F8">
    <w:pPr>
      <w:pStyle w:val="5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3EB889CB">
    <w:pPr>
      <w:pStyle w:val="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ECD"/>
    <w:rsid w:val="00453C22"/>
    <w:rsid w:val="00717ECD"/>
    <w:rsid w:val="00BF2443"/>
    <w:rsid w:val="00E77DA4"/>
    <w:rsid w:val="5860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qFormat/>
    <w:uiPriority w:val="0"/>
  </w:style>
  <w:style w:type="paragraph" w:styleId="5">
    <w:name w:val="header"/>
    <w:basedOn w:val="1"/>
    <w:link w:val="7"/>
    <w:qFormat/>
    <w:uiPriority w:val="99"/>
    <w:pPr>
      <w:tabs>
        <w:tab w:val="center" w:pos="4677"/>
        <w:tab w:val="right" w:pos="9355"/>
      </w:tabs>
    </w:pPr>
  </w:style>
  <w:style w:type="table" w:styleId="6">
    <w:name w:val="Table Grid"/>
    <w:basedOn w:val="3"/>
    <w:qFormat/>
    <w:uiPriority w:val="59"/>
    <w:pPr>
      <w:spacing w:after="0" w:line="240" w:lineRule="auto"/>
    </w:pPr>
    <w:rPr>
      <w:rFonts w:ascii="Times New Roman" w:hAnsi="Times New Roman" w:eastAsia="SimSu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Верхний колонтитул Знак"/>
    <w:basedOn w:val="2"/>
    <w:link w:val="5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">
    <w:name w:val="Основной текст 21"/>
    <w:basedOn w:val="1"/>
    <w:qFormat/>
    <w:uiPriority w:val="0"/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191</Words>
  <Characters>1095</Characters>
  <Lines>9</Lines>
  <Paragraphs>2</Paragraphs>
  <TotalTime>0</TotalTime>
  <ScaleCrop>false</ScaleCrop>
  <LinksUpToDate>false</LinksUpToDate>
  <CharactersWithSpaces>1284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2025-12-26T12:10:00Z</dcterms:created>
  <dc:creator>Пользователь Windows</dc:creator>
  <cp:lastModifiedBy>User</cp:lastModifiedBy>
  <dcterms:modified xsi:type="dcterms:W3CDTF">2025-12-26T12:57:37Z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6A32CA699E1D4FABAF0C9AC0D585668B_12</vt:lpwstr>
  </property>
</Properties>
</file>